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47D1" w:rsidRPr="00DE1B99" w:rsidRDefault="002147D1" w:rsidP="002147D1">
      <w:pPr>
        <w:autoSpaceDE w:val="0"/>
        <w:autoSpaceDN w:val="0"/>
        <w:adjustRightInd w:val="0"/>
        <w:jc w:val="both"/>
        <w:rPr>
          <w:rFonts w:ascii="Times New Roman" w:hAnsi="Times New Roman" w:cs="Times New Roman"/>
          <w:b/>
          <w:bCs/>
          <w:lang w:val="it-IT"/>
        </w:rPr>
      </w:pPr>
      <w:r w:rsidRPr="00DE1B99">
        <w:rPr>
          <w:rFonts w:ascii="Times New Roman" w:hAnsi="Times New Roman" w:cs="Times New Roman"/>
          <w:b/>
          <w:bCs/>
          <w:lang w:val="it-IT"/>
        </w:rPr>
        <w:t xml:space="preserve">Fase 3 – Realizzazione di un prodotto – (Avvio </w:t>
      </w:r>
      <w:r w:rsidR="006724BC">
        <w:rPr>
          <w:rFonts w:ascii="Times New Roman" w:hAnsi="Times New Roman" w:cs="Times New Roman"/>
          <w:b/>
          <w:bCs/>
          <w:lang w:val="it-IT"/>
        </w:rPr>
        <w:t>Febbraio</w:t>
      </w:r>
      <w:r w:rsidRPr="00DE1B99">
        <w:rPr>
          <w:rFonts w:ascii="Times New Roman" w:hAnsi="Times New Roman" w:cs="Times New Roman"/>
          <w:b/>
          <w:bCs/>
          <w:lang w:val="it-IT"/>
        </w:rPr>
        <w:t xml:space="preserve"> 2022 - Termine 30 </w:t>
      </w:r>
      <w:r w:rsidR="006724BC">
        <w:rPr>
          <w:rFonts w:ascii="Times New Roman" w:hAnsi="Times New Roman" w:cs="Times New Roman"/>
          <w:b/>
          <w:bCs/>
          <w:lang w:val="it-IT"/>
        </w:rPr>
        <w:t>Maggio</w:t>
      </w:r>
      <w:r w:rsidRPr="00DE1B99">
        <w:rPr>
          <w:rFonts w:ascii="Times New Roman" w:hAnsi="Times New Roman" w:cs="Times New Roman"/>
          <w:b/>
          <w:bCs/>
          <w:lang w:val="it-IT"/>
        </w:rPr>
        <w:t xml:space="preserve"> 2022)</w:t>
      </w: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Ciascuna scuola selezionerà  una classe che si occuperà di realizzare un prodotto per la</w:t>
      </w: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valorizzazione e la promozione del turismo territoriale.</w:t>
      </w: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Sarà  nominato dalla scuola un docente referente che si assumerà  l’incarico di supervisionare</w:t>
      </w: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il lavoro dei ragazzi.</w:t>
      </w: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Il lavoro dovrà  essere svolto dalle classi in un tempo di circa due mesi.</w:t>
      </w: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Si prevedono un totale 6 incontri, di cui 3 alla presenza del ricercatore così  suddivisi:</w:t>
      </w:r>
    </w:p>
    <w:p w:rsidR="002147D1" w:rsidRDefault="002147D1" w:rsidP="002147D1">
      <w:pPr>
        <w:autoSpaceDE w:val="0"/>
        <w:autoSpaceDN w:val="0"/>
        <w:adjustRightInd w:val="0"/>
        <w:jc w:val="both"/>
        <w:rPr>
          <w:rFonts w:ascii="Times New Roman" w:hAnsi="Times New Roman" w:cs="Times New Roman"/>
          <w:lang w:val="it-IT"/>
        </w:rPr>
      </w:pP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-un incontro di presentazione del lavoro da svolgere, obiettivi, strumenti e programmazione</w:t>
      </w: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delle fasi;</w:t>
      </w: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-un incontro intermedio di valutazione in itinere;</w:t>
      </w:r>
    </w:p>
    <w:p w:rsidR="002147D1" w:rsidRDefault="002147D1" w:rsidP="002147D1">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-un incontro finale di presentazione del prodotto.</w:t>
      </w:r>
    </w:p>
    <w:p w:rsidR="002147D1" w:rsidRDefault="002147D1" w:rsidP="002147D1">
      <w:pPr>
        <w:autoSpaceDE w:val="0"/>
        <w:autoSpaceDN w:val="0"/>
        <w:adjustRightInd w:val="0"/>
        <w:jc w:val="both"/>
        <w:rPr>
          <w:rFonts w:ascii="Times New Roman" w:hAnsi="Times New Roman" w:cs="Times New Roman"/>
          <w:lang w:val="it-IT"/>
        </w:rPr>
      </w:pPr>
    </w:p>
    <w:p w:rsidR="002147D1" w:rsidRDefault="002147D1" w:rsidP="00515BF0">
      <w:pPr>
        <w:autoSpaceDE w:val="0"/>
        <w:autoSpaceDN w:val="0"/>
        <w:adjustRightInd w:val="0"/>
        <w:jc w:val="both"/>
        <w:rPr>
          <w:rFonts w:ascii="Times New Roman" w:hAnsi="Times New Roman" w:cs="Times New Roman"/>
          <w:lang w:val="it-IT"/>
        </w:rPr>
      </w:pPr>
      <w:r>
        <w:rPr>
          <w:rFonts w:ascii="Times New Roman" w:hAnsi="Times New Roman" w:cs="Times New Roman"/>
          <w:lang w:val="it-IT"/>
        </w:rPr>
        <w:t xml:space="preserve">Gli incontri settimanali, preferibilmente della durata di </w:t>
      </w:r>
      <w:r w:rsidR="00515BF0">
        <w:rPr>
          <w:rFonts w:ascii="Times New Roman" w:hAnsi="Times New Roman" w:cs="Times New Roman"/>
          <w:lang w:val="it-IT"/>
        </w:rPr>
        <w:t>2</w:t>
      </w:r>
      <w:r>
        <w:rPr>
          <w:rFonts w:ascii="Times New Roman" w:hAnsi="Times New Roman" w:cs="Times New Roman"/>
          <w:lang w:val="it-IT"/>
        </w:rPr>
        <w:t xml:space="preserve"> or</w:t>
      </w:r>
      <w:r w:rsidR="00515BF0">
        <w:rPr>
          <w:rFonts w:ascii="Times New Roman" w:hAnsi="Times New Roman" w:cs="Times New Roman"/>
          <w:lang w:val="it-IT"/>
        </w:rPr>
        <w:t>e</w:t>
      </w:r>
      <w:r>
        <w:rPr>
          <w:rFonts w:ascii="Times New Roman" w:hAnsi="Times New Roman" w:cs="Times New Roman"/>
          <w:lang w:val="it-IT"/>
        </w:rPr>
        <w:t>, saranno programmati</w:t>
      </w:r>
      <w:r w:rsidR="00515BF0">
        <w:rPr>
          <w:rFonts w:ascii="Times New Roman" w:hAnsi="Times New Roman" w:cs="Times New Roman"/>
          <w:lang w:val="it-IT"/>
        </w:rPr>
        <w:t xml:space="preserve"> </w:t>
      </w:r>
      <w:r>
        <w:rPr>
          <w:rFonts w:ascii="Times New Roman" w:hAnsi="Times New Roman" w:cs="Times New Roman"/>
          <w:lang w:val="it-IT"/>
        </w:rPr>
        <w:t>e gestiti dal docente referente.</w:t>
      </w:r>
    </w:p>
    <w:p w:rsidR="002147D1" w:rsidRDefault="002147D1" w:rsidP="002147D1">
      <w:pPr>
        <w:jc w:val="both"/>
        <w:rPr>
          <w:rFonts w:ascii="Times New Roman" w:hAnsi="Times New Roman" w:cs="Times New Roman"/>
          <w:lang w:val="it-IT"/>
        </w:rPr>
      </w:pPr>
    </w:p>
    <w:p w:rsidR="00515BF0" w:rsidRPr="00640B59" w:rsidRDefault="00515BF0" w:rsidP="00515BF0">
      <w:pPr>
        <w:jc w:val="both"/>
        <w:rPr>
          <w:rFonts w:ascii="Times New Roman" w:hAnsi="Times New Roman" w:cs="Times New Roman"/>
          <w:b/>
          <w:bCs/>
          <w:lang w:val="it-IT"/>
        </w:rPr>
      </w:pPr>
      <w:r w:rsidRPr="00640B59">
        <w:rPr>
          <w:rFonts w:ascii="Times New Roman" w:hAnsi="Times New Roman" w:cs="Times New Roman"/>
          <w:b/>
          <w:bCs/>
          <w:lang w:val="it-IT"/>
        </w:rPr>
        <w:t>GANTT</w:t>
      </w:r>
    </w:p>
    <w:tbl>
      <w:tblPr>
        <w:tblStyle w:val="Grigliatabella"/>
        <w:tblW w:w="0" w:type="auto"/>
        <w:tblLook w:val="04A0" w:firstRow="1" w:lastRow="0" w:firstColumn="1" w:lastColumn="0" w:noHBand="0" w:noVBand="1"/>
      </w:tblPr>
      <w:tblGrid>
        <w:gridCol w:w="1416"/>
        <w:gridCol w:w="1368"/>
        <w:gridCol w:w="1366"/>
        <w:gridCol w:w="1367"/>
        <w:gridCol w:w="1367"/>
        <w:gridCol w:w="1369"/>
        <w:gridCol w:w="1369"/>
      </w:tblGrid>
      <w:tr w:rsidR="00515BF0" w:rsidTr="007D49A0">
        <w:tc>
          <w:tcPr>
            <w:tcW w:w="1374" w:type="dxa"/>
          </w:tcPr>
          <w:p w:rsidR="00515BF0" w:rsidRDefault="00515BF0" w:rsidP="007D49A0">
            <w:pPr>
              <w:jc w:val="both"/>
              <w:rPr>
                <w:rFonts w:ascii="Times New Roman" w:hAnsi="Times New Roman" w:cs="Times New Roman"/>
                <w:lang w:val="it-IT"/>
              </w:rPr>
            </w:pPr>
          </w:p>
        </w:tc>
        <w:tc>
          <w:tcPr>
            <w:tcW w:w="1374"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21-25 Febbraio</w:t>
            </w:r>
          </w:p>
        </w:tc>
        <w:tc>
          <w:tcPr>
            <w:tcW w:w="1374"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 xml:space="preserve">7-11 </w:t>
            </w:r>
          </w:p>
          <w:p w:rsidR="00515BF0" w:rsidRDefault="00515BF0" w:rsidP="007D49A0">
            <w:pPr>
              <w:jc w:val="both"/>
              <w:rPr>
                <w:rFonts w:ascii="Times New Roman" w:hAnsi="Times New Roman" w:cs="Times New Roman"/>
                <w:lang w:val="it-IT"/>
              </w:rPr>
            </w:pPr>
            <w:r>
              <w:rPr>
                <w:rFonts w:ascii="Times New Roman" w:hAnsi="Times New Roman" w:cs="Times New Roman"/>
                <w:lang w:val="it-IT"/>
              </w:rPr>
              <w:t>Marzo</w:t>
            </w:r>
          </w:p>
        </w:tc>
        <w:tc>
          <w:tcPr>
            <w:tcW w:w="1375"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21-25 Marzo</w:t>
            </w:r>
          </w:p>
        </w:tc>
        <w:tc>
          <w:tcPr>
            <w:tcW w:w="1375"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 xml:space="preserve">4-8 </w:t>
            </w:r>
          </w:p>
          <w:p w:rsidR="00515BF0" w:rsidRDefault="00515BF0" w:rsidP="007D49A0">
            <w:pPr>
              <w:jc w:val="both"/>
              <w:rPr>
                <w:rFonts w:ascii="Times New Roman" w:hAnsi="Times New Roman" w:cs="Times New Roman"/>
                <w:lang w:val="it-IT"/>
              </w:rPr>
            </w:pPr>
            <w:r>
              <w:rPr>
                <w:rFonts w:ascii="Times New Roman" w:hAnsi="Times New Roman" w:cs="Times New Roman"/>
                <w:lang w:val="it-IT"/>
              </w:rPr>
              <w:t>Aprile</w:t>
            </w:r>
          </w:p>
        </w:tc>
        <w:tc>
          <w:tcPr>
            <w:tcW w:w="1375"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 xml:space="preserve">2-7 </w:t>
            </w:r>
          </w:p>
          <w:p w:rsidR="00515BF0" w:rsidRDefault="00515BF0" w:rsidP="007D49A0">
            <w:pPr>
              <w:jc w:val="both"/>
              <w:rPr>
                <w:rFonts w:ascii="Times New Roman" w:hAnsi="Times New Roman" w:cs="Times New Roman"/>
                <w:lang w:val="it-IT"/>
              </w:rPr>
            </w:pPr>
            <w:r>
              <w:rPr>
                <w:rFonts w:ascii="Times New Roman" w:hAnsi="Times New Roman" w:cs="Times New Roman"/>
                <w:lang w:val="it-IT"/>
              </w:rPr>
              <w:t>Maggio</w:t>
            </w:r>
          </w:p>
        </w:tc>
        <w:tc>
          <w:tcPr>
            <w:tcW w:w="1375"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16-20 Maggio</w:t>
            </w:r>
          </w:p>
        </w:tc>
      </w:tr>
      <w:tr w:rsidR="00515BF0" w:rsidTr="007D49A0">
        <w:tc>
          <w:tcPr>
            <w:tcW w:w="1374" w:type="dxa"/>
          </w:tcPr>
          <w:p w:rsidR="00515BF0" w:rsidRPr="008B6011" w:rsidRDefault="00515BF0" w:rsidP="007D49A0">
            <w:pPr>
              <w:jc w:val="both"/>
              <w:rPr>
                <w:rFonts w:ascii="Times New Roman" w:hAnsi="Times New Roman" w:cs="Times New Roman"/>
                <w:b/>
                <w:bCs/>
                <w:lang w:val="it-IT"/>
              </w:rPr>
            </w:pPr>
            <w:r w:rsidRPr="008B6011">
              <w:rPr>
                <w:rFonts w:ascii="Times New Roman" w:hAnsi="Times New Roman" w:cs="Times New Roman"/>
                <w:b/>
                <w:bCs/>
                <w:lang w:val="it-IT"/>
              </w:rPr>
              <w:t>Ricercatore</w:t>
            </w:r>
          </w:p>
        </w:tc>
        <w:tc>
          <w:tcPr>
            <w:tcW w:w="1374"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1°</w:t>
            </w:r>
          </w:p>
        </w:tc>
        <w:tc>
          <w:tcPr>
            <w:tcW w:w="1374" w:type="dxa"/>
          </w:tcPr>
          <w:p w:rsidR="00515BF0" w:rsidRDefault="00515BF0" w:rsidP="007D49A0">
            <w:pPr>
              <w:jc w:val="both"/>
              <w:rPr>
                <w:rFonts w:ascii="Times New Roman" w:hAnsi="Times New Roman" w:cs="Times New Roman"/>
                <w:lang w:val="it-IT"/>
              </w:rPr>
            </w:pPr>
          </w:p>
        </w:tc>
        <w:tc>
          <w:tcPr>
            <w:tcW w:w="1375" w:type="dxa"/>
          </w:tcPr>
          <w:p w:rsidR="00515BF0" w:rsidRDefault="00515BF0" w:rsidP="007D49A0">
            <w:pPr>
              <w:jc w:val="both"/>
              <w:rPr>
                <w:rFonts w:ascii="Times New Roman" w:hAnsi="Times New Roman" w:cs="Times New Roman"/>
                <w:lang w:val="it-IT"/>
              </w:rPr>
            </w:pPr>
          </w:p>
        </w:tc>
        <w:tc>
          <w:tcPr>
            <w:tcW w:w="1375"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4°</w:t>
            </w:r>
          </w:p>
        </w:tc>
        <w:tc>
          <w:tcPr>
            <w:tcW w:w="1375" w:type="dxa"/>
          </w:tcPr>
          <w:p w:rsidR="00515BF0" w:rsidRDefault="00515BF0" w:rsidP="007D49A0">
            <w:pPr>
              <w:jc w:val="both"/>
              <w:rPr>
                <w:rFonts w:ascii="Times New Roman" w:hAnsi="Times New Roman" w:cs="Times New Roman"/>
                <w:lang w:val="it-IT"/>
              </w:rPr>
            </w:pPr>
          </w:p>
        </w:tc>
        <w:tc>
          <w:tcPr>
            <w:tcW w:w="1375"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6°</w:t>
            </w:r>
          </w:p>
        </w:tc>
      </w:tr>
      <w:tr w:rsidR="00515BF0" w:rsidTr="007D49A0">
        <w:tc>
          <w:tcPr>
            <w:tcW w:w="1374" w:type="dxa"/>
          </w:tcPr>
          <w:p w:rsidR="00515BF0" w:rsidRPr="008B6011" w:rsidRDefault="00515BF0" w:rsidP="007D49A0">
            <w:pPr>
              <w:jc w:val="both"/>
              <w:rPr>
                <w:rFonts w:ascii="Times New Roman" w:hAnsi="Times New Roman" w:cs="Times New Roman"/>
                <w:b/>
                <w:bCs/>
                <w:lang w:val="it-IT"/>
              </w:rPr>
            </w:pPr>
            <w:r w:rsidRPr="008B6011">
              <w:rPr>
                <w:rFonts w:ascii="Times New Roman" w:hAnsi="Times New Roman" w:cs="Times New Roman"/>
                <w:b/>
                <w:bCs/>
                <w:lang w:val="it-IT"/>
              </w:rPr>
              <w:t>Docente</w:t>
            </w:r>
          </w:p>
        </w:tc>
        <w:tc>
          <w:tcPr>
            <w:tcW w:w="1374" w:type="dxa"/>
          </w:tcPr>
          <w:p w:rsidR="00515BF0" w:rsidRDefault="00515BF0" w:rsidP="007D49A0">
            <w:pPr>
              <w:jc w:val="both"/>
              <w:rPr>
                <w:rFonts w:ascii="Times New Roman" w:hAnsi="Times New Roman" w:cs="Times New Roman"/>
                <w:lang w:val="it-IT"/>
              </w:rPr>
            </w:pPr>
          </w:p>
        </w:tc>
        <w:tc>
          <w:tcPr>
            <w:tcW w:w="1374"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2°</w:t>
            </w:r>
          </w:p>
        </w:tc>
        <w:tc>
          <w:tcPr>
            <w:tcW w:w="1375"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3°</w:t>
            </w:r>
          </w:p>
        </w:tc>
        <w:tc>
          <w:tcPr>
            <w:tcW w:w="1375" w:type="dxa"/>
          </w:tcPr>
          <w:p w:rsidR="00515BF0" w:rsidRDefault="00515BF0" w:rsidP="007D49A0">
            <w:pPr>
              <w:jc w:val="both"/>
              <w:rPr>
                <w:rFonts w:ascii="Times New Roman" w:hAnsi="Times New Roman" w:cs="Times New Roman"/>
                <w:lang w:val="it-IT"/>
              </w:rPr>
            </w:pPr>
          </w:p>
        </w:tc>
        <w:tc>
          <w:tcPr>
            <w:tcW w:w="1375" w:type="dxa"/>
          </w:tcPr>
          <w:p w:rsidR="00515BF0" w:rsidRDefault="00515BF0" w:rsidP="007D49A0">
            <w:pPr>
              <w:jc w:val="both"/>
              <w:rPr>
                <w:rFonts w:ascii="Times New Roman" w:hAnsi="Times New Roman" w:cs="Times New Roman"/>
                <w:lang w:val="it-IT"/>
              </w:rPr>
            </w:pPr>
            <w:r>
              <w:rPr>
                <w:rFonts w:ascii="Times New Roman" w:hAnsi="Times New Roman" w:cs="Times New Roman"/>
                <w:lang w:val="it-IT"/>
              </w:rPr>
              <w:t>5°</w:t>
            </w:r>
          </w:p>
        </w:tc>
        <w:tc>
          <w:tcPr>
            <w:tcW w:w="1375" w:type="dxa"/>
          </w:tcPr>
          <w:p w:rsidR="00515BF0" w:rsidRDefault="00515BF0" w:rsidP="007D49A0">
            <w:pPr>
              <w:jc w:val="both"/>
              <w:rPr>
                <w:rFonts w:ascii="Times New Roman" w:hAnsi="Times New Roman" w:cs="Times New Roman"/>
                <w:lang w:val="it-IT"/>
              </w:rPr>
            </w:pPr>
          </w:p>
        </w:tc>
      </w:tr>
    </w:tbl>
    <w:p w:rsidR="002147D1" w:rsidRDefault="002147D1" w:rsidP="002147D1">
      <w:pPr>
        <w:jc w:val="both"/>
        <w:rPr>
          <w:rFonts w:ascii="Times New Roman" w:hAnsi="Times New Roman" w:cs="Times New Roman"/>
          <w:lang w:val="it-IT"/>
        </w:rPr>
      </w:pPr>
    </w:p>
    <w:p w:rsidR="00515BF0" w:rsidRDefault="00515BF0"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Pr="001C5C1F" w:rsidRDefault="002147D1" w:rsidP="002147D1">
      <w:pPr>
        <w:jc w:val="both"/>
        <w:rPr>
          <w:rFonts w:ascii="Times New Roman" w:hAnsi="Times New Roman" w:cs="Times New Roman"/>
          <w:b/>
          <w:bCs/>
          <w:u w:val="single"/>
          <w:lang w:val="it-IT"/>
        </w:rPr>
      </w:pPr>
      <w:r w:rsidRPr="001C5C1F">
        <w:rPr>
          <w:rFonts w:ascii="Times New Roman" w:hAnsi="Times New Roman" w:cs="Times New Roman"/>
          <w:b/>
          <w:bCs/>
          <w:u w:val="single"/>
          <w:lang w:val="it-IT"/>
        </w:rPr>
        <w:t xml:space="preserve">1° incontro - </w:t>
      </w:r>
      <w:r w:rsidRPr="001C5C1F">
        <w:rPr>
          <w:rFonts w:ascii="Times New Roman" w:hAnsi="Times New Roman" w:cs="Times New Roman"/>
          <w:b/>
          <w:bCs/>
          <w:color w:val="FF0000"/>
          <w:u w:val="single"/>
          <w:lang w:val="it-IT"/>
        </w:rPr>
        <w:t>Ricercatore</w:t>
      </w:r>
      <w:r w:rsidRPr="001C5C1F">
        <w:rPr>
          <w:rFonts w:ascii="Times New Roman" w:hAnsi="Times New Roman" w:cs="Times New Roman"/>
          <w:b/>
          <w:bCs/>
          <w:u w:val="single"/>
          <w:lang w:val="it-IT"/>
        </w:rPr>
        <w:t xml:space="preserve"> (21-25 febbraio):</w:t>
      </w:r>
    </w:p>
    <w:p w:rsidR="002147D1" w:rsidRDefault="002147D1" w:rsidP="002147D1">
      <w:pPr>
        <w:jc w:val="both"/>
        <w:rPr>
          <w:rFonts w:ascii="Times New Roman" w:hAnsi="Times New Roman" w:cs="Times New Roman"/>
          <w:u w:val="single"/>
          <w:lang w:val="it-IT"/>
        </w:rPr>
      </w:pPr>
    </w:p>
    <w:p w:rsidR="002147D1" w:rsidRDefault="002147D1" w:rsidP="002147D1">
      <w:pPr>
        <w:jc w:val="both"/>
        <w:rPr>
          <w:rFonts w:ascii="Times New Roman" w:hAnsi="Times New Roman" w:cs="Times New Roman"/>
          <w:u w:val="single"/>
          <w:lang w:val="it-IT"/>
        </w:rPr>
      </w:pPr>
      <w:r w:rsidRPr="00DE1B99">
        <w:rPr>
          <w:rFonts w:ascii="Times New Roman" w:hAnsi="Times New Roman" w:cs="Times New Roman"/>
          <w:u w:val="single"/>
          <w:lang w:val="it-IT"/>
        </w:rPr>
        <w:t>Obiettivo</w:t>
      </w:r>
      <w:r>
        <w:rPr>
          <w:rFonts w:ascii="Times New Roman" w:hAnsi="Times New Roman" w:cs="Times New Roman"/>
          <w:u w:val="single"/>
          <w:lang w:val="it-IT"/>
        </w:rPr>
        <w:t>:</w:t>
      </w: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 xml:space="preserve">Sulla base delle indicazioni/suggerimenti provenienti dai focus </w:t>
      </w:r>
      <w:proofErr w:type="spellStart"/>
      <w:r>
        <w:rPr>
          <w:rFonts w:ascii="Times New Roman" w:hAnsi="Times New Roman" w:cs="Times New Roman"/>
          <w:lang w:val="it-IT"/>
        </w:rPr>
        <w:t>group</w:t>
      </w:r>
      <w:proofErr w:type="spellEnd"/>
      <w:r>
        <w:rPr>
          <w:rFonts w:ascii="Times New Roman" w:hAnsi="Times New Roman" w:cs="Times New Roman"/>
          <w:lang w:val="it-IT"/>
        </w:rPr>
        <w:t>, i ragazzi dovranno pensare ad un prodotto (saranno forniti alcuni stimoli/suggerimenti) per la valorizzazione del turismo territoriale.</w:t>
      </w: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Sarebbe preferibile che i ragazzi si concentrassero sul territorio di appartenenza ma potranno decidere anche di valorizzare un territorio limitrofo.</w:t>
      </w:r>
    </w:p>
    <w:p w:rsidR="002147D1" w:rsidRPr="00DE1B99"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u w:val="single"/>
          <w:lang w:val="it-IT"/>
        </w:rPr>
      </w:pPr>
      <w:r>
        <w:rPr>
          <w:rFonts w:ascii="Times New Roman" w:hAnsi="Times New Roman" w:cs="Times New Roman"/>
          <w:u w:val="single"/>
          <w:lang w:val="it-IT"/>
        </w:rPr>
        <w:t>Strumenti:</w:t>
      </w: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Gli strumenti che potranno utilizzare saranno in parte forniti dalla scuola (accesso a internet, stampanti, pc). I ragazzi potranno utilizzare i propri telefoni cellulari/</w:t>
      </w:r>
      <w:proofErr w:type="spellStart"/>
      <w:r>
        <w:rPr>
          <w:rFonts w:ascii="Times New Roman" w:hAnsi="Times New Roman" w:cs="Times New Roman"/>
          <w:lang w:val="it-IT"/>
        </w:rPr>
        <w:t>tablet</w:t>
      </w:r>
      <w:proofErr w:type="spellEnd"/>
      <w:r>
        <w:rPr>
          <w:rFonts w:ascii="Times New Roman" w:hAnsi="Times New Roman" w:cs="Times New Roman"/>
          <w:lang w:val="it-IT"/>
        </w:rPr>
        <w:t>/pc.</w:t>
      </w:r>
    </w:p>
    <w:p w:rsidR="002147D1" w:rsidRDefault="002147D1" w:rsidP="002147D1">
      <w:pPr>
        <w:jc w:val="both"/>
        <w:rPr>
          <w:rFonts w:ascii="Times New Roman" w:hAnsi="Times New Roman" w:cs="Times New Roman"/>
          <w:lang w:val="it-IT"/>
        </w:rPr>
      </w:pPr>
    </w:p>
    <w:p w:rsidR="002147D1" w:rsidRPr="00DE1B99"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u w:val="single"/>
          <w:lang w:val="it-IT"/>
        </w:rPr>
      </w:pPr>
      <w:r>
        <w:rPr>
          <w:rFonts w:ascii="Times New Roman" w:hAnsi="Times New Roman" w:cs="Times New Roman"/>
          <w:u w:val="single"/>
          <w:lang w:val="it-IT"/>
        </w:rPr>
        <w:t>Progettazione fasi e tempi:</w:t>
      </w:r>
    </w:p>
    <w:p w:rsidR="002147D1" w:rsidRDefault="002147D1" w:rsidP="002147D1">
      <w:pPr>
        <w:jc w:val="both"/>
        <w:rPr>
          <w:rFonts w:ascii="Times New Roman" w:hAnsi="Times New Roman" w:cs="Times New Roman"/>
          <w:lang w:val="it-IT"/>
        </w:rPr>
      </w:pPr>
      <w:r w:rsidRPr="00640B59">
        <w:rPr>
          <w:rFonts w:ascii="Times New Roman" w:hAnsi="Times New Roman" w:cs="Times New Roman"/>
          <w:lang w:val="it-IT"/>
        </w:rPr>
        <w:t>Dovranno pianificare le azioni</w:t>
      </w:r>
      <w:r>
        <w:rPr>
          <w:rFonts w:ascii="Times New Roman" w:hAnsi="Times New Roman" w:cs="Times New Roman"/>
          <w:lang w:val="it-IT"/>
        </w:rPr>
        <w:t xml:space="preserve"> considerando che avranno a disposizione un tempo di 4/5 incontri</w:t>
      </w:r>
      <w:r w:rsidR="006724BC">
        <w:rPr>
          <w:rFonts w:ascii="Times New Roman" w:hAnsi="Times New Roman" w:cs="Times New Roman"/>
          <w:lang w:val="it-IT"/>
        </w:rPr>
        <w:t xml:space="preserve"> in presenza</w:t>
      </w:r>
      <w:r>
        <w:rPr>
          <w:rFonts w:ascii="Times New Roman" w:hAnsi="Times New Roman" w:cs="Times New Roman"/>
          <w:lang w:val="it-IT"/>
        </w:rPr>
        <w:t>.</w:t>
      </w: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Pr="00154000" w:rsidRDefault="002147D1" w:rsidP="002147D1">
      <w:pPr>
        <w:jc w:val="both"/>
        <w:rPr>
          <w:rFonts w:ascii="Times New Roman" w:hAnsi="Times New Roman" w:cs="Times New Roman"/>
          <w:b/>
          <w:bCs/>
          <w:u w:val="single"/>
          <w:lang w:val="it-IT"/>
        </w:rPr>
      </w:pPr>
      <w:r w:rsidRPr="00154000">
        <w:rPr>
          <w:rFonts w:ascii="Times New Roman" w:hAnsi="Times New Roman" w:cs="Times New Roman"/>
          <w:b/>
          <w:bCs/>
          <w:u w:val="single"/>
          <w:lang w:val="it-IT"/>
        </w:rPr>
        <w:t>2° incontro – Insegnante:</w:t>
      </w:r>
    </w:p>
    <w:p w:rsidR="002147D1" w:rsidRDefault="002147D1" w:rsidP="002147D1">
      <w:pPr>
        <w:jc w:val="both"/>
        <w:rPr>
          <w:rFonts w:ascii="Times New Roman" w:hAnsi="Times New Roman" w:cs="Times New Roman"/>
          <w:u w:val="single"/>
          <w:lang w:val="it-IT"/>
        </w:rPr>
      </w:pPr>
    </w:p>
    <w:p w:rsidR="002147D1" w:rsidRDefault="002147D1" w:rsidP="002147D1">
      <w:pPr>
        <w:jc w:val="both"/>
        <w:rPr>
          <w:rFonts w:ascii="Times New Roman" w:hAnsi="Times New Roman" w:cs="Times New Roman"/>
          <w:lang w:val="it-IT"/>
        </w:rPr>
      </w:pPr>
      <w:r w:rsidRPr="00835D02">
        <w:rPr>
          <w:rFonts w:ascii="Times New Roman" w:hAnsi="Times New Roman" w:cs="Times New Roman"/>
          <w:lang w:val="it-IT"/>
        </w:rPr>
        <w:t>I raga</w:t>
      </w:r>
      <w:r>
        <w:rPr>
          <w:rFonts w:ascii="Times New Roman" w:hAnsi="Times New Roman" w:cs="Times New Roman"/>
          <w:lang w:val="it-IT"/>
        </w:rPr>
        <w:t xml:space="preserve">zzi sulla base di quanto hanno pianificato </w:t>
      </w:r>
      <w:r w:rsidR="00515BF0">
        <w:rPr>
          <w:rFonts w:ascii="Times New Roman" w:hAnsi="Times New Roman" w:cs="Times New Roman"/>
          <w:lang w:val="it-IT"/>
        </w:rPr>
        <w:t>in linea generale</w:t>
      </w:r>
      <w:r>
        <w:rPr>
          <w:rFonts w:ascii="Times New Roman" w:hAnsi="Times New Roman" w:cs="Times New Roman"/>
          <w:lang w:val="it-IT"/>
        </w:rPr>
        <w:t xml:space="preserve"> nel corso del primo incontro</w:t>
      </w:r>
      <w:r w:rsidR="00515BF0">
        <w:rPr>
          <w:rFonts w:ascii="Times New Roman" w:hAnsi="Times New Roman" w:cs="Times New Roman"/>
          <w:lang w:val="it-IT"/>
        </w:rPr>
        <w:t>,</w:t>
      </w:r>
      <w:r>
        <w:rPr>
          <w:rFonts w:ascii="Times New Roman" w:hAnsi="Times New Roman" w:cs="Times New Roman"/>
          <w:lang w:val="it-IT"/>
        </w:rPr>
        <w:t xml:space="preserve"> devono dettagliare i compiti. (tempo per l’organizzazione circa 30 min.)</w:t>
      </w: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 xml:space="preserve">Es. </w:t>
      </w:r>
    </w:p>
    <w:p w:rsidR="002147D1" w:rsidRDefault="00ED5330" w:rsidP="002147D1">
      <w:pPr>
        <w:ind w:firstLine="426"/>
        <w:jc w:val="both"/>
        <w:rPr>
          <w:rFonts w:ascii="Times New Roman" w:hAnsi="Times New Roman" w:cs="Times New Roman"/>
          <w:lang w:val="it-IT"/>
        </w:rPr>
      </w:pPr>
      <w:r>
        <w:rPr>
          <w:rFonts w:ascii="Times New Roman" w:hAnsi="Times New Roman" w:cs="Times New Roman"/>
          <w:lang w:val="it-IT"/>
        </w:rPr>
        <w:t xml:space="preserve">Gruppo 1- </w:t>
      </w:r>
      <w:r w:rsidR="002147D1">
        <w:rPr>
          <w:rFonts w:ascii="Times New Roman" w:hAnsi="Times New Roman" w:cs="Times New Roman"/>
          <w:lang w:val="it-IT"/>
        </w:rPr>
        <w:t xml:space="preserve"> si occupa di creare la storia/l’ambientazione/la progettazione ecc.</w:t>
      </w:r>
    </w:p>
    <w:p w:rsidR="002147D1" w:rsidRDefault="00ED5330" w:rsidP="002147D1">
      <w:pPr>
        <w:ind w:firstLine="426"/>
        <w:jc w:val="both"/>
        <w:rPr>
          <w:rFonts w:ascii="Times New Roman" w:hAnsi="Times New Roman" w:cs="Times New Roman"/>
          <w:lang w:val="it-IT"/>
        </w:rPr>
      </w:pPr>
      <w:r>
        <w:rPr>
          <w:rFonts w:ascii="Times New Roman" w:hAnsi="Times New Roman" w:cs="Times New Roman"/>
          <w:lang w:val="it-IT"/>
        </w:rPr>
        <w:t xml:space="preserve">Gruppo 2- </w:t>
      </w:r>
      <w:r w:rsidR="002147D1">
        <w:rPr>
          <w:rFonts w:ascii="Times New Roman" w:hAnsi="Times New Roman" w:cs="Times New Roman"/>
          <w:lang w:val="it-IT"/>
        </w:rPr>
        <w:t xml:space="preserve"> si occupa di fare le ricerche sui luoghi  e selezionare o fare le fotografie</w:t>
      </w:r>
    </w:p>
    <w:p w:rsidR="002147D1" w:rsidRDefault="00ED5330" w:rsidP="002147D1">
      <w:pPr>
        <w:ind w:firstLine="426"/>
        <w:jc w:val="both"/>
        <w:rPr>
          <w:rFonts w:ascii="Times New Roman" w:hAnsi="Times New Roman" w:cs="Times New Roman"/>
          <w:lang w:val="it-IT"/>
        </w:rPr>
      </w:pPr>
      <w:r>
        <w:rPr>
          <w:rFonts w:ascii="Times New Roman" w:hAnsi="Times New Roman" w:cs="Times New Roman"/>
          <w:lang w:val="it-IT"/>
        </w:rPr>
        <w:t>Gruppo 3-</w:t>
      </w:r>
      <w:r w:rsidR="00413695">
        <w:rPr>
          <w:rFonts w:ascii="Times New Roman" w:hAnsi="Times New Roman" w:cs="Times New Roman"/>
          <w:lang w:val="it-IT"/>
        </w:rPr>
        <w:t xml:space="preserve"> </w:t>
      </w:r>
      <w:r w:rsidR="002147D1">
        <w:rPr>
          <w:rFonts w:ascii="Times New Roman" w:hAnsi="Times New Roman" w:cs="Times New Roman"/>
          <w:lang w:val="it-IT"/>
        </w:rPr>
        <w:t xml:space="preserve"> si occupa di rielaborare i testi</w:t>
      </w:r>
    </w:p>
    <w:p w:rsidR="002147D1" w:rsidRDefault="00ED5330" w:rsidP="002147D1">
      <w:pPr>
        <w:ind w:firstLine="426"/>
        <w:jc w:val="both"/>
        <w:rPr>
          <w:rFonts w:ascii="Times New Roman" w:hAnsi="Times New Roman" w:cs="Times New Roman"/>
          <w:lang w:val="it-IT"/>
        </w:rPr>
      </w:pPr>
      <w:r>
        <w:rPr>
          <w:rFonts w:ascii="Times New Roman" w:hAnsi="Times New Roman" w:cs="Times New Roman"/>
          <w:lang w:val="it-IT"/>
        </w:rPr>
        <w:t>Gruppo 4-</w:t>
      </w:r>
      <w:r w:rsidR="002147D1">
        <w:rPr>
          <w:rFonts w:ascii="Times New Roman" w:hAnsi="Times New Roman" w:cs="Times New Roman"/>
          <w:lang w:val="it-IT"/>
        </w:rPr>
        <w:t xml:space="preserve"> </w:t>
      </w:r>
      <w:r w:rsidR="00413695">
        <w:rPr>
          <w:rFonts w:ascii="Times New Roman" w:hAnsi="Times New Roman" w:cs="Times New Roman"/>
          <w:lang w:val="it-IT"/>
        </w:rPr>
        <w:t xml:space="preserve"> </w:t>
      </w:r>
      <w:r w:rsidR="002147D1">
        <w:rPr>
          <w:rFonts w:ascii="Times New Roman" w:hAnsi="Times New Roman" w:cs="Times New Roman"/>
          <w:lang w:val="it-IT"/>
        </w:rPr>
        <w:t>si occupa della parte tecnica (impostazione grafica/video ecc..)</w:t>
      </w: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Ecc.…</w:t>
      </w: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 xml:space="preserve">Nel restante tempo </w:t>
      </w:r>
      <w:r w:rsidR="00515BF0">
        <w:rPr>
          <w:rFonts w:ascii="Times New Roman" w:hAnsi="Times New Roman" w:cs="Times New Roman"/>
          <w:lang w:val="it-IT"/>
        </w:rPr>
        <w:t>devono</w:t>
      </w:r>
      <w:r>
        <w:rPr>
          <w:rFonts w:ascii="Times New Roman" w:hAnsi="Times New Roman" w:cs="Times New Roman"/>
          <w:lang w:val="it-IT"/>
        </w:rPr>
        <w:t xml:space="preserve"> iniziare a svolgere le attività che possono essere svolte in classe</w:t>
      </w: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r w:rsidRPr="00154000">
        <w:rPr>
          <w:rFonts w:ascii="Times New Roman" w:hAnsi="Times New Roman" w:cs="Times New Roman"/>
          <w:b/>
          <w:bCs/>
          <w:lang w:val="it-IT"/>
        </w:rPr>
        <w:t>N.B.:</w:t>
      </w:r>
      <w:r>
        <w:rPr>
          <w:rFonts w:ascii="Times New Roman" w:hAnsi="Times New Roman" w:cs="Times New Roman"/>
          <w:lang w:val="it-IT"/>
        </w:rPr>
        <w:t xml:space="preserve"> E’ importante che i ragazzi comprendano che le attività non si esauriscono solo nel tempo degli incontri scolastici, ma dovrebbero anche pianificare degli incontri pomeridiani tra un incontro ed un altro di modo che possano proseguire con il lavoro (per esempio per scattare le fotografie o girare i video)</w:t>
      </w: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Pr="00154000" w:rsidRDefault="002147D1" w:rsidP="002147D1">
      <w:pPr>
        <w:jc w:val="both"/>
        <w:rPr>
          <w:rFonts w:ascii="Times New Roman" w:hAnsi="Times New Roman" w:cs="Times New Roman"/>
          <w:b/>
          <w:bCs/>
          <w:u w:val="single"/>
          <w:lang w:val="it-IT"/>
        </w:rPr>
      </w:pPr>
      <w:r w:rsidRPr="00154000">
        <w:rPr>
          <w:rFonts w:ascii="Times New Roman" w:hAnsi="Times New Roman" w:cs="Times New Roman"/>
          <w:b/>
          <w:bCs/>
          <w:u w:val="single"/>
          <w:lang w:val="it-IT"/>
        </w:rPr>
        <w:t>3° incontro – Insegnante:</w:t>
      </w:r>
    </w:p>
    <w:p w:rsidR="002147D1" w:rsidRDefault="002147D1" w:rsidP="002147D1">
      <w:pPr>
        <w:jc w:val="both"/>
        <w:rPr>
          <w:rFonts w:ascii="Times New Roman" w:hAnsi="Times New Roman" w:cs="Times New Roman"/>
          <w:lang w:val="it-IT"/>
        </w:rPr>
      </w:pPr>
      <w:r w:rsidRPr="00E049A3">
        <w:rPr>
          <w:rFonts w:ascii="Times New Roman" w:hAnsi="Times New Roman" w:cs="Times New Roman"/>
          <w:lang w:val="it-IT"/>
        </w:rPr>
        <w:t>I ragazzi devono proseguire</w:t>
      </w:r>
      <w:r>
        <w:rPr>
          <w:rFonts w:ascii="Times New Roman" w:hAnsi="Times New Roman" w:cs="Times New Roman"/>
          <w:lang w:val="it-IT"/>
        </w:rPr>
        <w:t xml:space="preserve"> con le loro attività, se hanno previsto una versione in un’altra lingua devono provvedere alla traduzione ecc..</w:t>
      </w:r>
    </w:p>
    <w:p w:rsidR="002147D1" w:rsidRPr="00E049A3"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Pr="00154000" w:rsidRDefault="002147D1" w:rsidP="002147D1">
      <w:pPr>
        <w:jc w:val="both"/>
        <w:rPr>
          <w:rFonts w:ascii="Times New Roman" w:hAnsi="Times New Roman" w:cs="Times New Roman"/>
          <w:b/>
          <w:bCs/>
          <w:u w:val="single"/>
          <w:lang w:val="it-IT"/>
        </w:rPr>
      </w:pPr>
      <w:r w:rsidRPr="00154000">
        <w:rPr>
          <w:rFonts w:ascii="Times New Roman" w:hAnsi="Times New Roman" w:cs="Times New Roman"/>
          <w:b/>
          <w:bCs/>
          <w:u w:val="single"/>
          <w:lang w:val="it-IT"/>
        </w:rPr>
        <w:t xml:space="preserve">4° incontro – </w:t>
      </w:r>
      <w:r w:rsidRPr="001C5C1F">
        <w:rPr>
          <w:rFonts w:ascii="Times New Roman" w:hAnsi="Times New Roman" w:cs="Times New Roman"/>
          <w:b/>
          <w:bCs/>
          <w:color w:val="FF0000"/>
          <w:u w:val="single"/>
          <w:lang w:val="it-IT"/>
        </w:rPr>
        <w:t>Ricercatore</w:t>
      </w:r>
      <w:r w:rsidRPr="00154000">
        <w:rPr>
          <w:rFonts w:ascii="Times New Roman" w:hAnsi="Times New Roman" w:cs="Times New Roman"/>
          <w:b/>
          <w:bCs/>
          <w:u w:val="single"/>
          <w:lang w:val="it-IT"/>
        </w:rPr>
        <w:t>:</w:t>
      </w: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 xml:space="preserve">A questo punto gran parte del materiale di cui hanno necessità dovrebbe essere pronto. </w:t>
      </w: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 xml:space="preserve">Possono condividerlo e presentarlo al ricercatore esponendo nel dettaglio cosa hanno pensato di realizzare, quali sono stati i passaggi che hanno già svolto e quelli ancora da svolgere </w:t>
      </w:r>
      <w:proofErr w:type="spellStart"/>
      <w:r w:rsidR="00515BF0">
        <w:rPr>
          <w:rFonts w:ascii="Times New Roman" w:hAnsi="Times New Roman" w:cs="Times New Roman"/>
          <w:lang w:val="it-IT"/>
        </w:rPr>
        <w:t>e</w:t>
      </w:r>
      <w:r>
        <w:rPr>
          <w:rFonts w:ascii="Times New Roman" w:hAnsi="Times New Roman" w:cs="Times New Roman"/>
          <w:lang w:val="it-IT"/>
        </w:rPr>
        <w:t>cc</w:t>
      </w:r>
      <w:proofErr w:type="spellEnd"/>
      <w:r>
        <w:rPr>
          <w:rFonts w:ascii="Times New Roman" w:hAnsi="Times New Roman" w:cs="Times New Roman"/>
          <w:lang w:val="it-IT"/>
        </w:rPr>
        <w:t>…</w:t>
      </w: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Pr="00154000" w:rsidRDefault="002147D1" w:rsidP="002147D1">
      <w:pPr>
        <w:jc w:val="both"/>
        <w:rPr>
          <w:rFonts w:ascii="Times New Roman" w:hAnsi="Times New Roman" w:cs="Times New Roman"/>
          <w:b/>
          <w:bCs/>
          <w:u w:val="single"/>
          <w:lang w:val="it-IT"/>
        </w:rPr>
      </w:pPr>
      <w:r w:rsidRPr="00154000">
        <w:rPr>
          <w:rFonts w:ascii="Times New Roman" w:hAnsi="Times New Roman" w:cs="Times New Roman"/>
          <w:b/>
          <w:bCs/>
          <w:u w:val="single"/>
          <w:lang w:val="it-IT"/>
        </w:rPr>
        <w:t>5° incontro – Insegnante:</w:t>
      </w: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Dovrebbero avviarsi alla conclusione del lavoro testando se tutto funziona</w:t>
      </w:r>
      <w:r w:rsidR="00515BF0">
        <w:rPr>
          <w:rFonts w:ascii="Times New Roman" w:hAnsi="Times New Roman" w:cs="Times New Roman"/>
          <w:lang w:val="it-IT"/>
        </w:rPr>
        <w:t>.</w:t>
      </w: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Pr="00154000" w:rsidRDefault="002147D1" w:rsidP="002147D1">
      <w:pPr>
        <w:jc w:val="both"/>
        <w:rPr>
          <w:rFonts w:ascii="Times New Roman" w:hAnsi="Times New Roman" w:cs="Times New Roman"/>
          <w:b/>
          <w:bCs/>
          <w:u w:val="single"/>
          <w:lang w:val="it-IT"/>
        </w:rPr>
      </w:pPr>
      <w:r w:rsidRPr="00154000">
        <w:rPr>
          <w:rFonts w:ascii="Times New Roman" w:hAnsi="Times New Roman" w:cs="Times New Roman"/>
          <w:b/>
          <w:bCs/>
          <w:u w:val="single"/>
          <w:lang w:val="it-IT"/>
        </w:rPr>
        <w:t xml:space="preserve">6° incontro – </w:t>
      </w:r>
      <w:r w:rsidRPr="001C5C1F">
        <w:rPr>
          <w:rFonts w:ascii="Times New Roman" w:hAnsi="Times New Roman" w:cs="Times New Roman"/>
          <w:b/>
          <w:bCs/>
          <w:color w:val="FF0000"/>
          <w:u w:val="single"/>
          <w:lang w:val="it-IT"/>
        </w:rPr>
        <w:t>Ricercatore</w:t>
      </w:r>
      <w:r w:rsidRPr="00154000">
        <w:rPr>
          <w:rFonts w:ascii="Times New Roman" w:hAnsi="Times New Roman" w:cs="Times New Roman"/>
          <w:b/>
          <w:bCs/>
          <w:u w:val="single"/>
          <w:lang w:val="it-IT"/>
        </w:rPr>
        <w:t>:</w:t>
      </w:r>
    </w:p>
    <w:p w:rsidR="00515BF0" w:rsidRDefault="002147D1" w:rsidP="002147D1">
      <w:pPr>
        <w:jc w:val="both"/>
        <w:rPr>
          <w:rFonts w:ascii="Times New Roman" w:hAnsi="Times New Roman" w:cs="Times New Roman"/>
          <w:lang w:val="it-IT"/>
        </w:rPr>
      </w:pPr>
      <w:r>
        <w:rPr>
          <w:rFonts w:ascii="Times New Roman" w:hAnsi="Times New Roman" w:cs="Times New Roman"/>
          <w:lang w:val="it-IT"/>
        </w:rPr>
        <w:t xml:space="preserve">Il lavoro pronto deve essere presentato. </w:t>
      </w: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Se ci sono parti che necessitano ancora di qualche piccolo dettaglio vanno rifinite.</w:t>
      </w: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p>
    <w:p w:rsidR="002147D1" w:rsidRDefault="002147D1" w:rsidP="002147D1">
      <w:pPr>
        <w:jc w:val="both"/>
        <w:rPr>
          <w:rFonts w:ascii="Times New Roman" w:hAnsi="Times New Roman" w:cs="Times New Roman"/>
          <w:lang w:val="it-IT"/>
        </w:rPr>
      </w:pPr>
      <w:r>
        <w:rPr>
          <w:rFonts w:ascii="Times New Roman" w:hAnsi="Times New Roman" w:cs="Times New Roman"/>
          <w:lang w:val="it-IT"/>
        </w:rPr>
        <w:t>Si prevede un evento conclusivo (potrebbe realizzarsi orientativamente nel mese di ottobre 2022) nel quale i ragazzi di tutti gli istituti presenteranno i loro prodotti congiuntamente.</w:t>
      </w:r>
    </w:p>
    <w:p w:rsidR="001322DD" w:rsidRDefault="001322DD">
      <w:pPr>
        <w:rPr>
          <w:lang w:val="it-IT"/>
        </w:rPr>
      </w:pPr>
    </w:p>
    <w:p w:rsidR="00515BF0" w:rsidRDefault="00515BF0">
      <w:pPr>
        <w:rPr>
          <w:b/>
          <w:bCs/>
          <w:lang w:val="it-IT"/>
        </w:rPr>
      </w:pPr>
    </w:p>
    <w:p w:rsidR="00515BF0" w:rsidRDefault="00515BF0">
      <w:pPr>
        <w:rPr>
          <w:b/>
          <w:bCs/>
          <w:lang w:val="it-IT"/>
        </w:rPr>
      </w:pPr>
    </w:p>
    <w:p w:rsidR="00515BF0" w:rsidRDefault="00515BF0">
      <w:pPr>
        <w:rPr>
          <w:b/>
          <w:bCs/>
          <w:lang w:val="it-IT"/>
        </w:rPr>
      </w:pPr>
    </w:p>
    <w:p w:rsidR="00515BF0" w:rsidRDefault="00515BF0">
      <w:pPr>
        <w:rPr>
          <w:b/>
          <w:bCs/>
          <w:lang w:val="it-IT"/>
        </w:rPr>
      </w:pPr>
    </w:p>
    <w:p w:rsidR="00515BF0" w:rsidRDefault="00515BF0">
      <w:pPr>
        <w:rPr>
          <w:b/>
          <w:bCs/>
          <w:lang w:val="it-IT"/>
        </w:rPr>
      </w:pPr>
    </w:p>
    <w:p w:rsidR="00515BF0" w:rsidRDefault="00515BF0">
      <w:pPr>
        <w:rPr>
          <w:b/>
          <w:bCs/>
          <w:lang w:val="it-IT"/>
        </w:rPr>
      </w:pPr>
    </w:p>
    <w:p w:rsidR="008246D8" w:rsidRPr="008246D8" w:rsidRDefault="008246D8">
      <w:pPr>
        <w:rPr>
          <w:b/>
          <w:bCs/>
          <w:lang w:val="it-IT"/>
        </w:rPr>
      </w:pPr>
      <w:r w:rsidRPr="008246D8">
        <w:rPr>
          <w:b/>
          <w:bCs/>
          <w:lang w:val="it-IT"/>
        </w:rPr>
        <w:lastRenderedPageBreak/>
        <w:t>Scuole coinvolte</w:t>
      </w:r>
    </w:p>
    <w:p w:rsidR="008246D8" w:rsidRDefault="008246D8">
      <w:pPr>
        <w:rPr>
          <w:lang w:val="it-IT"/>
        </w:rPr>
      </w:pPr>
    </w:p>
    <w:tbl>
      <w:tblPr>
        <w:tblW w:w="3856" w:type="dxa"/>
        <w:tblCellMar>
          <w:left w:w="70" w:type="dxa"/>
          <w:right w:w="70" w:type="dxa"/>
        </w:tblCellMar>
        <w:tblLook w:val="04A0" w:firstRow="1" w:lastRow="0" w:firstColumn="1" w:lastColumn="0" w:noHBand="0" w:noVBand="1"/>
      </w:tblPr>
      <w:tblGrid>
        <w:gridCol w:w="1721"/>
        <w:gridCol w:w="2135"/>
      </w:tblGrid>
      <w:tr w:rsidR="00515BF0" w:rsidRPr="00062DD6" w:rsidTr="00515BF0">
        <w:trPr>
          <w:trHeight w:val="343"/>
        </w:trPr>
        <w:tc>
          <w:tcPr>
            <w:tcW w:w="1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5BF0" w:rsidRPr="00062DD6" w:rsidRDefault="00515BF0" w:rsidP="00062DD6">
            <w:pPr>
              <w:rPr>
                <w:rFonts w:ascii="Calibri" w:eastAsia="Times New Roman" w:hAnsi="Calibri" w:cs="Calibri"/>
                <w:b/>
                <w:bCs/>
                <w:color w:val="000000"/>
                <w:lang w:val="it-IT" w:eastAsia="it-IT"/>
              </w:rPr>
            </w:pPr>
            <w:r w:rsidRPr="00062DD6">
              <w:rPr>
                <w:rFonts w:ascii="Calibri" w:eastAsia="Times New Roman" w:hAnsi="Calibri" w:cs="Calibri"/>
                <w:b/>
                <w:bCs/>
                <w:color w:val="000000"/>
                <w:lang w:val="it-IT" w:eastAsia="it-IT"/>
              </w:rPr>
              <w:t>SCUOLA</w:t>
            </w:r>
          </w:p>
        </w:tc>
        <w:tc>
          <w:tcPr>
            <w:tcW w:w="2135" w:type="dxa"/>
            <w:tcBorders>
              <w:top w:val="single" w:sz="4" w:space="0" w:color="auto"/>
              <w:left w:val="nil"/>
              <w:bottom w:val="single" w:sz="4" w:space="0" w:color="auto"/>
              <w:right w:val="single" w:sz="4" w:space="0" w:color="auto"/>
            </w:tcBorders>
            <w:shd w:val="clear" w:color="auto" w:fill="auto"/>
            <w:vAlign w:val="bottom"/>
            <w:hideMark/>
          </w:tcPr>
          <w:p w:rsidR="00515BF0" w:rsidRPr="00062DD6" w:rsidRDefault="00515BF0" w:rsidP="00062DD6">
            <w:pPr>
              <w:rPr>
                <w:rFonts w:ascii="Calibri" w:eastAsia="Times New Roman" w:hAnsi="Calibri" w:cs="Calibri"/>
                <w:b/>
                <w:bCs/>
                <w:color w:val="000000"/>
                <w:lang w:val="it-IT" w:eastAsia="it-IT"/>
              </w:rPr>
            </w:pPr>
            <w:r w:rsidRPr="00062DD6">
              <w:rPr>
                <w:rFonts w:ascii="Calibri" w:eastAsia="Times New Roman" w:hAnsi="Calibri" w:cs="Calibri"/>
                <w:b/>
                <w:bCs/>
                <w:color w:val="000000"/>
                <w:lang w:val="it-IT" w:eastAsia="it-IT"/>
              </w:rPr>
              <w:t>Referente</w:t>
            </w:r>
          </w:p>
        </w:tc>
      </w:tr>
      <w:tr w:rsidR="00515BF0" w:rsidRPr="006724BC" w:rsidTr="00515BF0">
        <w:trPr>
          <w:trHeight w:val="515"/>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515BF0" w:rsidRPr="00062DD6" w:rsidRDefault="00515BF0" w:rsidP="00062DD6">
            <w:pPr>
              <w:rPr>
                <w:rFonts w:ascii="Calibri" w:eastAsia="Times New Roman" w:hAnsi="Calibri" w:cs="Calibri"/>
                <w:color w:val="000000"/>
                <w:lang w:val="it-IT" w:eastAsia="it-IT"/>
              </w:rPr>
            </w:pPr>
            <w:proofErr w:type="spellStart"/>
            <w:r w:rsidRPr="00062DD6">
              <w:rPr>
                <w:rFonts w:ascii="Calibri" w:eastAsia="Times New Roman" w:hAnsi="Calibri" w:cs="Calibri"/>
                <w:color w:val="000000"/>
                <w:lang w:val="it-IT" w:eastAsia="it-IT"/>
              </w:rPr>
              <w:t>iiS</w:t>
            </w:r>
            <w:proofErr w:type="spellEnd"/>
            <w:r w:rsidRPr="00062DD6">
              <w:rPr>
                <w:rFonts w:ascii="Calibri" w:eastAsia="Times New Roman" w:hAnsi="Calibri" w:cs="Calibri"/>
                <w:color w:val="000000"/>
                <w:lang w:val="it-IT" w:eastAsia="it-IT"/>
              </w:rPr>
              <w:t>-ITG-ITI Vibo Valentia</w:t>
            </w:r>
          </w:p>
        </w:tc>
        <w:tc>
          <w:tcPr>
            <w:tcW w:w="2135" w:type="dxa"/>
            <w:tcBorders>
              <w:top w:val="nil"/>
              <w:left w:val="nil"/>
              <w:bottom w:val="single" w:sz="4" w:space="0" w:color="auto"/>
              <w:right w:val="single" w:sz="4" w:space="0" w:color="auto"/>
            </w:tcBorders>
            <w:shd w:val="clear" w:color="auto" w:fill="auto"/>
            <w:vAlign w:val="bottom"/>
            <w:hideMark/>
          </w:tcPr>
          <w:p w:rsidR="00515BF0" w:rsidRPr="00062DD6" w:rsidRDefault="00F949F4" w:rsidP="00062DD6">
            <w:pPr>
              <w:rPr>
                <w:rFonts w:ascii="Calibri" w:eastAsia="Times New Roman" w:hAnsi="Calibri" w:cs="Calibri"/>
                <w:color w:val="000000"/>
                <w:lang w:val="it-IT" w:eastAsia="it-IT"/>
              </w:rPr>
            </w:pPr>
            <w:r>
              <w:rPr>
                <w:rFonts w:ascii="Calibri" w:eastAsia="Times New Roman" w:hAnsi="Calibri" w:cs="Calibri"/>
                <w:color w:val="000000"/>
                <w:lang w:val="it-IT" w:eastAsia="it-IT"/>
              </w:rPr>
              <w:t xml:space="preserve">Prof.ssa </w:t>
            </w:r>
            <w:r w:rsidR="00515BF0" w:rsidRPr="00062DD6">
              <w:rPr>
                <w:rFonts w:ascii="Calibri" w:eastAsia="Times New Roman" w:hAnsi="Calibri" w:cs="Calibri"/>
                <w:color w:val="000000"/>
                <w:lang w:val="it-IT" w:eastAsia="it-IT"/>
              </w:rPr>
              <w:t>Antonietta Salvia</w:t>
            </w:r>
          </w:p>
        </w:tc>
      </w:tr>
      <w:tr w:rsidR="00515BF0" w:rsidRPr="006724BC" w:rsidTr="00515BF0">
        <w:trPr>
          <w:trHeight w:val="893"/>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515BF0" w:rsidRPr="00062DD6" w:rsidRDefault="00515BF0" w:rsidP="00062DD6">
            <w:pPr>
              <w:rPr>
                <w:rFonts w:ascii="Calibri" w:eastAsia="Times New Roman" w:hAnsi="Calibri" w:cs="Calibri"/>
                <w:color w:val="000000"/>
                <w:lang w:val="it-IT" w:eastAsia="it-IT"/>
              </w:rPr>
            </w:pPr>
            <w:r w:rsidRPr="00062DD6">
              <w:rPr>
                <w:rFonts w:ascii="Calibri" w:eastAsia="Times New Roman" w:hAnsi="Calibri" w:cs="Calibri"/>
                <w:color w:val="000000"/>
                <w:lang w:val="it-IT" w:eastAsia="it-IT"/>
              </w:rPr>
              <w:t>Lucrezia della Valle CS</w:t>
            </w:r>
          </w:p>
        </w:tc>
        <w:tc>
          <w:tcPr>
            <w:tcW w:w="2135" w:type="dxa"/>
            <w:tcBorders>
              <w:top w:val="nil"/>
              <w:left w:val="nil"/>
              <w:bottom w:val="single" w:sz="4" w:space="0" w:color="auto"/>
              <w:right w:val="single" w:sz="4" w:space="0" w:color="auto"/>
            </w:tcBorders>
            <w:shd w:val="clear" w:color="auto" w:fill="auto"/>
            <w:vAlign w:val="bottom"/>
            <w:hideMark/>
          </w:tcPr>
          <w:p w:rsidR="00515BF0" w:rsidRPr="00062DD6" w:rsidRDefault="00F949F4" w:rsidP="00062DD6">
            <w:pPr>
              <w:rPr>
                <w:rFonts w:ascii="Calibri" w:eastAsia="Times New Roman" w:hAnsi="Calibri" w:cs="Calibri"/>
                <w:color w:val="000000"/>
                <w:lang w:val="it-IT" w:eastAsia="it-IT"/>
              </w:rPr>
            </w:pPr>
            <w:r>
              <w:rPr>
                <w:rFonts w:ascii="Calibri" w:eastAsia="Times New Roman" w:hAnsi="Calibri" w:cs="Calibri"/>
                <w:color w:val="000000"/>
                <w:lang w:val="it-IT" w:eastAsia="it-IT"/>
              </w:rPr>
              <w:t xml:space="preserve">Prof.ssa </w:t>
            </w:r>
            <w:proofErr w:type="spellStart"/>
            <w:r>
              <w:rPr>
                <w:rFonts w:ascii="Calibri" w:eastAsia="Times New Roman" w:hAnsi="Calibri" w:cs="Calibri"/>
                <w:color w:val="000000"/>
                <w:lang w:val="it-IT" w:eastAsia="it-IT"/>
              </w:rPr>
              <w:t>C</w:t>
            </w:r>
            <w:r w:rsidR="00515BF0" w:rsidRPr="00062DD6">
              <w:rPr>
                <w:rFonts w:ascii="Calibri" w:eastAsia="Times New Roman" w:hAnsi="Calibri" w:cs="Calibri"/>
                <w:color w:val="000000"/>
                <w:lang w:val="it-IT" w:eastAsia="it-IT"/>
              </w:rPr>
              <w:t>iappetta</w:t>
            </w:r>
            <w:proofErr w:type="spellEnd"/>
            <w:r w:rsidR="00515BF0" w:rsidRPr="00062DD6">
              <w:rPr>
                <w:rFonts w:ascii="Calibri" w:eastAsia="Times New Roman" w:hAnsi="Calibri" w:cs="Calibri"/>
                <w:color w:val="000000"/>
                <w:lang w:val="it-IT" w:eastAsia="it-IT"/>
              </w:rPr>
              <w:t xml:space="preserve"> -Palumbo</w:t>
            </w:r>
          </w:p>
        </w:tc>
      </w:tr>
      <w:tr w:rsidR="00515BF0" w:rsidRPr="006724BC" w:rsidTr="00515BF0">
        <w:trPr>
          <w:trHeight w:val="721"/>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515BF0" w:rsidRPr="00062DD6" w:rsidRDefault="00515BF0" w:rsidP="00062DD6">
            <w:pPr>
              <w:rPr>
                <w:rFonts w:ascii="Calibri" w:eastAsia="Times New Roman" w:hAnsi="Calibri" w:cs="Calibri"/>
                <w:color w:val="000000"/>
                <w:lang w:val="it-IT" w:eastAsia="it-IT"/>
              </w:rPr>
            </w:pPr>
            <w:r w:rsidRPr="00062DD6">
              <w:rPr>
                <w:rFonts w:ascii="Calibri" w:eastAsia="Times New Roman" w:hAnsi="Calibri" w:cs="Calibri"/>
                <w:color w:val="000000"/>
                <w:lang w:val="it-IT" w:eastAsia="it-IT"/>
              </w:rPr>
              <w:t>Liceo Classico Oppido Mamertina</w:t>
            </w:r>
          </w:p>
        </w:tc>
        <w:tc>
          <w:tcPr>
            <w:tcW w:w="2135" w:type="dxa"/>
            <w:tcBorders>
              <w:top w:val="nil"/>
              <w:left w:val="nil"/>
              <w:bottom w:val="single" w:sz="4" w:space="0" w:color="auto"/>
              <w:right w:val="single" w:sz="4" w:space="0" w:color="auto"/>
            </w:tcBorders>
            <w:shd w:val="clear" w:color="auto" w:fill="auto"/>
            <w:vAlign w:val="bottom"/>
            <w:hideMark/>
          </w:tcPr>
          <w:p w:rsidR="00515BF0" w:rsidRPr="00062DD6" w:rsidRDefault="00F949F4" w:rsidP="00062DD6">
            <w:pPr>
              <w:rPr>
                <w:rFonts w:ascii="Calibri" w:eastAsia="Times New Roman" w:hAnsi="Calibri" w:cs="Calibri"/>
                <w:color w:val="000000"/>
                <w:lang w:val="it-IT" w:eastAsia="it-IT"/>
              </w:rPr>
            </w:pPr>
            <w:r>
              <w:rPr>
                <w:rFonts w:ascii="Calibri" w:eastAsia="Times New Roman" w:hAnsi="Calibri" w:cs="Calibri"/>
                <w:color w:val="000000"/>
                <w:lang w:val="it-IT" w:eastAsia="it-IT"/>
              </w:rPr>
              <w:t xml:space="preserve">Prof.ssa </w:t>
            </w:r>
            <w:r w:rsidR="00515BF0" w:rsidRPr="00062DD6">
              <w:rPr>
                <w:rFonts w:ascii="Calibri" w:eastAsia="Times New Roman" w:hAnsi="Calibri" w:cs="Calibri"/>
                <w:color w:val="000000"/>
                <w:lang w:val="it-IT" w:eastAsia="it-IT"/>
              </w:rPr>
              <w:t xml:space="preserve">Carla </w:t>
            </w:r>
            <w:proofErr w:type="spellStart"/>
            <w:r w:rsidR="00515BF0" w:rsidRPr="00062DD6">
              <w:rPr>
                <w:rFonts w:ascii="Calibri" w:eastAsia="Times New Roman" w:hAnsi="Calibri" w:cs="Calibri"/>
                <w:color w:val="000000"/>
                <w:lang w:val="it-IT" w:eastAsia="it-IT"/>
              </w:rPr>
              <w:t>Minasi</w:t>
            </w:r>
            <w:proofErr w:type="spellEnd"/>
          </w:p>
        </w:tc>
      </w:tr>
      <w:tr w:rsidR="00515BF0" w:rsidRPr="006724BC" w:rsidTr="00515BF0">
        <w:trPr>
          <w:trHeight w:val="755"/>
        </w:trPr>
        <w:tc>
          <w:tcPr>
            <w:tcW w:w="1721" w:type="dxa"/>
            <w:tcBorders>
              <w:top w:val="nil"/>
              <w:left w:val="single" w:sz="4" w:space="0" w:color="auto"/>
              <w:bottom w:val="single" w:sz="4" w:space="0" w:color="auto"/>
              <w:right w:val="single" w:sz="4" w:space="0" w:color="auto"/>
            </w:tcBorders>
            <w:shd w:val="clear" w:color="auto" w:fill="auto"/>
            <w:vAlign w:val="bottom"/>
            <w:hideMark/>
          </w:tcPr>
          <w:p w:rsidR="00515BF0" w:rsidRPr="00062DD6" w:rsidRDefault="007755A5" w:rsidP="00062DD6">
            <w:pPr>
              <w:rPr>
                <w:rFonts w:ascii="Calibri" w:eastAsia="Times New Roman" w:hAnsi="Calibri" w:cs="Calibri"/>
                <w:color w:val="000000"/>
                <w:lang w:val="it-IT" w:eastAsia="it-IT"/>
              </w:rPr>
            </w:pPr>
            <w:r>
              <w:rPr>
                <w:rFonts w:ascii="Calibri" w:eastAsia="Times New Roman" w:hAnsi="Calibri" w:cs="Calibri"/>
                <w:color w:val="000000"/>
                <w:lang w:val="it-IT" w:eastAsia="it-IT"/>
              </w:rPr>
              <w:t xml:space="preserve">ITC </w:t>
            </w:r>
            <w:bookmarkStart w:id="0" w:name="_GoBack"/>
            <w:bookmarkEnd w:id="0"/>
            <w:r w:rsidR="00515BF0" w:rsidRPr="00062DD6">
              <w:rPr>
                <w:rFonts w:ascii="Calibri" w:eastAsia="Times New Roman" w:hAnsi="Calibri" w:cs="Calibri"/>
                <w:color w:val="000000"/>
                <w:lang w:val="it-IT" w:eastAsia="it-IT"/>
              </w:rPr>
              <w:t xml:space="preserve"> Amantea</w:t>
            </w:r>
          </w:p>
        </w:tc>
        <w:tc>
          <w:tcPr>
            <w:tcW w:w="2135" w:type="dxa"/>
            <w:tcBorders>
              <w:top w:val="nil"/>
              <w:left w:val="nil"/>
              <w:bottom w:val="single" w:sz="4" w:space="0" w:color="auto"/>
              <w:right w:val="single" w:sz="4" w:space="0" w:color="auto"/>
            </w:tcBorders>
            <w:shd w:val="clear" w:color="auto" w:fill="auto"/>
            <w:vAlign w:val="bottom"/>
            <w:hideMark/>
          </w:tcPr>
          <w:p w:rsidR="00515BF0" w:rsidRPr="00062DD6" w:rsidRDefault="00F949F4" w:rsidP="00062DD6">
            <w:pPr>
              <w:rPr>
                <w:rFonts w:ascii="Calibri" w:eastAsia="Times New Roman" w:hAnsi="Calibri" w:cs="Calibri"/>
                <w:color w:val="000000"/>
                <w:lang w:val="it-IT" w:eastAsia="it-IT"/>
              </w:rPr>
            </w:pPr>
            <w:r>
              <w:rPr>
                <w:rFonts w:ascii="Calibri" w:eastAsia="Times New Roman" w:hAnsi="Calibri" w:cs="Calibri"/>
                <w:color w:val="000000"/>
                <w:lang w:val="it-IT" w:eastAsia="it-IT"/>
              </w:rPr>
              <w:t xml:space="preserve">Prof.ssa </w:t>
            </w:r>
            <w:proofErr w:type="spellStart"/>
            <w:r>
              <w:rPr>
                <w:rFonts w:ascii="Calibri" w:eastAsia="Times New Roman" w:hAnsi="Calibri" w:cs="Calibri"/>
                <w:color w:val="000000"/>
                <w:lang w:val="it-IT" w:eastAsia="it-IT"/>
              </w:rPr>
              <w:t>C</w:t>
            </w:r>
            <w:r w:rsidR="00515BF0" w:rsidRPr="00062DD6">
              <w:rPr>
                <w:rFonts w:ascii="Calibri" w:eastAsia="Times New Roman" w:hAnsi="Calibri" w:cs="Calibri"/>
                <w:color w:val="000000"/>
                <w:lang w:val="it-IT" w:eastAsia="it-IT"/>
              </w:rPr>
              <w:t>hirumbolo</w:t>
            </w:r>
            <w:proofErr w:type="spellEnd"/>
            <w:r w:rsidR="00515BF0" w:rsidRPr="00062DD6">
              <w:rPr>
                <w:rFonts w:ascii="Calibri" w:eastAsia="Times New Roman" w:hAnsi="Calibri" w:cs="Calibri"/>
                <w:color w:val="000000"/>
                <w:lang w:val="it-IT" w:eastAsia="it-IT"/>
              </w:rPr>
              <w:t xml:space="preserve"> Rosa </w:t>
            </w:r>
          </w:p>
        </w:tc>
      </w:tr>
    </w:tbl>
    <w:p w:rsidR="008246D8" w:rsidRPr="002147D1" w:rsidRDefault="008246D8">
      <w:pPr>
        <w:rPr>
          <w:lang w:val="it-IT"/>
        </w:rPr>
      </w:pPr>
    </w:p>
    <w:sectPr w:rsidR="008246D8" w:rsidRPr="002147D1" w:rsidSect="008A215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644BE"/>
    <w:multiLevelType w:val="hybridMultilevel"/>
    <w:tmpl w:val="408453AA"/>
    <w:lvl w:ilvl="0" w:tplc="F5820F24">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D1"/>
    <w:rsid w:val="00062DD6"/>
    <w:rsid w:val="001322DD"/>
    <w:rsid w:val="002147D1"/>
    <w:rsid w:val="00411848"/>
    <w:rsid w:val="00413695"/>
    <w:rsid w:val="00515BF0"/>
    <w:rsid w:val="006724BC"/>
    <w:rsid w:val="007755A5"/>
    <w:rsid w:val="008246D8"/>
    <w:rsid w:val="00890DF0"/>
    <w:rsid w:val="008A2152"/>
    <w:rsid w:val="008F2573"/>
    <w:rsid w:val="00ED5330"/>
    <w:rsid w:val="00F94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FBC67D"/>
  <w15:chartTrackingRefBased/>
  <w15:docId w15:val="{F73A5CA7-8AE0-2149-9B4D-F4365649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47D1"/>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14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147D1"/>
    <w:pPr>
      <w:ind w:left="720"/>
      <w:contextualSpacing/>
    </w:pPr>
  </w:style>
  <w:style w:type="character" w:styleId="Collegamentoipertestuale">
    <w:name w:val="Hyperlink"/>
    <w:basedOn w:val="Carpredefinitoparagrafo"/>
    <w:uiPriority w:val="99"/>
    <w:unhideWhenUsed/>
    <w:rsid w:val="002147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78005">
      <w:bodyDiv w:val="1"/>
      <w:marLeft w:val="0"/>
      <w:marRight w:val="0"/>
      <w:marTop w:val="0"/>
      <w:marBottom w:val="0"/>
      <w:divBdr>
        <w:top w:val="none" w:sz="0" w:space="0" w:color="auto"/>
        <w:left w:val="none" w:sz="0" w:space="0" w:color="auto"/>
        <w:bottom w:val="none" w:sz="0" w:space="0" w:color="auto"/>
        <w:right w:val="none" w:sz="0" w:space="0" w:color="auto"/>
      </w:divBdr>
    </w:div>
    <w:div w:id="11517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2022-02-18T11:04:00Z</dcterms:created>
  <dcterms:modified xsi:type="dcterms:W3CDTF">2022-02-18T14:52:00Z</dcterms:modified>
</cp:coreProperties>
</file>